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85" w:rsidRDefault="003C7485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rPr>
          <w:color w:val="0000FF"/>
        </w:rPr>
        <w:t xml:space="preserve">     </w:t>
      </w:r>
      <w:r>
        <w:t>ДОКУМЕНТ вступил</w:t>
      </w:r>
      <w:proofErr w:type="gramEnd"/>
      <w:r>
        <w:t xml:space="preserve"> в силу 10.04.2022г.</w:t>
      </w:r>
      <w:r>
        <w:br/>
      </w:r>
    </w:p>
    <w:p w:rsidR="003C7485" w:rsidRDefault="003C7485">
      <w:pPr>
        <w:pStyle w:val="ConsPlusNormal"/>
        <w:jc w:val="both"/>
        <w:outlineLvl w:val="0"/>
      </w:pPr>
    </w:p>
    <w:p w:rsidR="003C7485" w:rsidRDefault="003C7485">
      <w:pPr>
        <w:pStyle w:val="ConsPlusNormal"/>
        <w:outlineLvl w:val="0"/>
      </w:pPr>
      <w:r>
        <w:t>Зарегистрировано в Минюсте России 30 марта 2022 г. N 67983</w:t>
      </w:r>
    </w:p>
    <w:p w:rsidR="003C7485" w:rsidRDefault="003C7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C7485" w:rsidRDefault="003C7485">
      <w:pPr>
        <w:pStyle w:val="ConsPlusTitle"/>
        <w:jc w:val="center"/>
      </w:pPr>
    </w:p>
    <w:p w:rsidR="003C7485" w:rsidRDefault="003C7485">
      <w:pPr>
        <w:pStyle w:val="ConsPlusTitle"/>
        <w:jc w:val="center"/>
      </w:pPr>
      <w:r>
        <w:t>ПРИКАЗ</w:t>
      </w:r>
    </w:p>
    <w:p w:rsidR="003C7485" w:rsidRDefault="003C7485">
      <w:pPr>
        <w:pStyle w:val="ConsPlusTitle"/>
        <w:jc w:val="center"/>
      </w:pPr>
      <w:r>
        <w:t>от 25 февраля 2022 г. N 82н</w:t>
      </w:r>
    </w:p>
    <w:p w:rsidR="003C7485" w:rsidRDefault="003C7485">
      <w:pPr>
        <w:pStyle w:val="ConsPlusTitle"/>
        <w:jc w:val="center"/>
      </w:pPr>
    </w:p>
    <w:p w:rsidR="003C7485" w:rsidRDefault="003C7485">
      <w:pPr>
        <w:pStyle w:val="ConsPlusTitle"/>
        <w:jc w:val="center"/>
      </w:pPr>
      <w:r>
        <w:t>ОБ УТВЕРЖДЕНИИ СТАНДАРТА</w:t>
      </w:r>
    </w:p>
    <w:p w:rsidR="003C7485" w:rsidRDefault="003C7485">
      <w:pPr>
        <w:pStyle w:val="ConsPlusTitle"/>
        <w:jc w:val="center"/>
      </w:pPr>
      <w:r>
        <w:t>ПРОЦЕССА ОСУЩЕСТВЛЕНИЯ ПОЛНОМОЧИЯ В СФЕРЕ ЗАНЯТОСТИ</w:t>
      </w:r>
    </w:p>
    <w:p w:rsidR="003C7485" w:rsidRDefault="003C7485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3C7485" w:rsidRDefault="003C7485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3C7485" w:rsidRDefault="003C7485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3C7485" w:rsidRDefault="003C7485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3C7485" w:rsidRDefault="003C7485">
      <w:pPr>
        <w:pStyle w:val="ConsPlusTitle"/>
        <w:jc w:val="center"/>
      </w:pPr>
      <w:r>
        <w:t>ПРОФЕССИОНАЛЬНОГО ОБРАЗОВАНИЯ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1. Утвердить Стандарт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согласно </w:t>
      </w:r>
      <w:hyperlink w:anchor="P37">
        <w:r>
          <w:rPr>
            <w:color w:val="0000FF"/>
          </w:rPr>
          <w:t>приложению</w:t>
        </w:r>
      </w:hyperlink>
      <w:r>
        <w:t>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C7485" w:rsidRDefault="00AD6B51">
      <w:pPr>
        <w:pStyle w:val="ConsPlusNormal"/>
        <w:spacing w:before="200"/>
        <w:ind w:firstLine="540"/>
        <w:jc w:val="both"/>
      </w:pPr>
      <w:hyperlink r:id="rId9">
        <w:proofErr w:type="gramStart"/>
        <w:r w:rsidR="003C7485">
          <w:rPr>
            <w:color w:val="0000FF"/>
          </w:rPr>
          <w:t>приказ</w:t>
        </w:r>
      </w:hyperlink>
      <w:r w:rsidR="003C7485">
        <w:t xml:space="preserve">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24 октября 2013 г., регистрационный N 30246);</w:t>
      </w:r>
      <w:proofErr w:type="gramEnd"/>
    </w:p>
    <w:p w:rsidR="003C7485" w:rsidRDefault="00AD6B51">
      <w:pPr>
        <w:pStyle w:val="ConsPlusNormal"/>
        <w:spacing w:before="200"/>
        <w:ind w:firstLine="540"/>
        <w:jc w:val="both"/>
      </w:pPr>
      <w:hyperlink r:id="rId10">
        <w:proofErr w:type="gramStart"/>
        <w:r w:rsidR="003C7485">
          <w:rPr>
            <w:color w:val="0000FF"/>
          </w:rPr>
          <w:t>приказ</w:t>
        </w:r>
      </w:hyperlink>
      <w:r w:rsidR="003C7485">
        <w:t xml:space="preserve"> Министерства труда и социальной защиты Российской Федерации от 29 июля 2014 г. N 499н "О внесении изменений в приказ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</w:t>
      </w:r>
      <w:proofErr w:type="gramEnd"/>
      <w:r w:rsidR="003C7485">
        <w:t xml:space="preserve"> образования" (</w:t>
      </w:r>
      <w:proofErr w:type="gramStart"/>
      <w:r w:rsidR="003C7485">
        <w:t>зарегистрирован</w:t>
      </w:r>
      <w:proofErr w:type="gramEnd"/>
      <w:r w:rsidR="003C7485">
        <w:t xml:space="preserve"> Министерством юстиции Российской Федерации 25 августа 2014 г., регистрационный N 33870);</w:t>
      </w:r>
    </w:p>
    <w:p w:rsidR="003C7485" w:rsidRDefault="00AD6B51">
      <w:pPr>
        <w:pStyle w:val="ConsPlusNormal"/>
        <w:spacing w:before="200"/>
        <w:ind w:firstLine="540"/>
        <w:jc w:val="both"/>
      </w:pPr>
      <w:hyperlink r:id="rId11">
        <w:proofErr w:type="gramStart"/>
        <w:r w:rsidR="003C7485">
          <w:rPr>
            <w:color w:val="0000FF"/>
          </w:rPr>
          <w:t>приказ</w:t>
        </w:r>
      </w:hyperlink>
      <w:r w:rsidR="003C7485">
        <w:t xml:space="preserve"> Министерства труда и социальной защиты Российской Федерации от 27 сентября 2017 г. N 698н "О внесении изменений в 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утвержденный приказом Министерства труда и социальной защиты Российской Федерации от 23 августа 2013 г. N 380н</w:t>
      </w:r>
      <w:proofErr w:type="gramEnd"/>
      <w:r w:rsidR="003C7485">
        <w:t>" (</w:t>
      </w:r>
      <w:proofErr w:type="gramStart"/>
      <w:r w:rsidR="003C7485">
        <w:t>зарегистрирован</w:t>
      </w:r>
      <w:proofErr w:type="gramEnd"/>
      <w:r w:rsidR="003C7485">
        <w:t xml:space="preserve"> Министерством юстиции Российской Федерации 16 октября 2017 г., регистрационный N 48559).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right"/>
      </w:pPr>
      <w:r>
        <w:t>Министр</w:t>
      </w:r>
    </w:p>
    <w:p w:rsidR="003C7485" w:rsidRDefault="003C7485">
      <w:pPr>
        <w:pStyle w:val="ConsPlusNormal"/>
        <w:jc w:val="right"/>
      </w:pPr>
      <w:r>
        <w:t>А.О.КОТЯКОВ</w:t>
      </w:r>
    </w:p>
    <w:p w:rsidR="00AD6B51" w:rsidRDefault="00AD6B51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3C7485" w:rsidRDefault="003C7485">
      <w:pPr>
        <w:pStyle w:val="ConsPlusNormal"/>
        <w:jc w:val="right"/>
        <w:outlineLvl w:val="0"/>
      </w:pPr>
      <w:r>
        <w:lastRenderedPageBreak/>
        <w:t>Приложение</w:t>
      </w:r>
    </w:p>
    <w:p w:rsidR="003C7485" w:rsidRDefault="003C7485">
      <w:pPr>
        <w:pStyle w:val="ConsPlusNormal"/>
        <w:jc w:val="right"/>
      </w:pPr>
      <w:r>
        <w:t>к приказу Министерства труда</w:t>
      </w:r>
    </w:p>
    <w:p w:rsidR="003C7485" w:rsidRDefault="003C7485">
      <w:pPr>
        <w:pStyle w:val="ConsPlusNormal"/>
        <w:jc w:val="right"/>
      </w:pPr>
      <w:r>
        <w:t>и социальной защиты</w:t>
      </w:r>
    </w:p>
    <w:p w:rsidR="003C7485" w:rsidRDefault="003C7485">
      <w:pPr>
        <w:pStyle w:val="ConsPlusNormal"/>
        <w:jc w:val="right"/>
      </w:pPr>
      <w:r>
        <w:t>Российской Федерации</w:t>
      </w:r>
    </w:p>
    <w:p w:rsidR="003C7485" w:rsidRDefault="003C7485">
      <w:pPr>
        <w:pStyle w:val="ConsPlusNormal"/>
        <w:jc w:val="right"/>
      </w:pPr>
      <w:r>
        <w:t>от 25 февраля 2022 N 82н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Title"/>
        <w:jc w:val="center"/>
      </w:pPr>
      <w:bookmarkStart w:id="0" w:name="P37"/>
      <w:bookmarkEnd w:id="0"/>
      <w:r>
        <w:t>СТАНДАРТ</w:t>
      </w:r>
    </w:p>
    <w:p w:rsidR="003C7485" w:rsidRDefault="003C7485">
      <w:pPr>
        <w:pStyle w:val="ConsPlusTitle"/>
        <w:jc w:val="center"/>
      </w:pPr>
      <w:r>
        <w:t>ПРОЦЕССА ОСУЩЕСТВЛЕНИЯ ПОЛНОМОЧИЯ В СФЕРЕ ЗАНЯТОСТИ</w:t>
      </w:r>
    </w:p>
    <w:p w:rsidR="003C7485" w:rsidRDefault="003C7485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3C7485" w:rsidRDefault="003C7485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3C7485" w:rsidRDefault="003C7485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3C7485" w:rsidRDefault="003C7485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3C7485" w:rsidRDefault="003C7485">
      <w:pPr>
        <w:pStyle w:val="ConsPlusTitle"/>
        <w:jc w:val="center"/>
      </w:pPr>
      <w:r>
        <w:t>ПРОФЕССИОНАЛЬНОГО ОБРАЗОВАНИЯ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Title"/>
        <w:jc w:val="center"/>
        <w:outlineLvl w:val="1"/>
      </w:pPr>
      <w:r>
        <w:t>I. Общие положения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деятельности по осуществлению полномочия</w:t>
      </w:r>
      <w:proofErr w:type="gramEnd"/>
      <w:r>
        <w:t>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1) гражданам, зарегистрированным в целях поиска подходящей работы, безработным гражданам (далее - зарегистрированные граждане);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2) гражданам, обратившимся за получением государственной услуги (далее - граждане, обратившиеся в центр занятости населения).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3. Информирование зарегистрированных граждан и граждан, обратившихся в центр занятости населения (далее - граждане), о порядке предоставления государственной услуги осуществляется: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услуги, в виде текстовой и графической информации;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lastRenderedPageBreak/>
        <w:t>5. Перечень документов и (или) сведений, необходимых для предоставления государственной услуги гражданам, включает в себя: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239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сведения о зарегистрированном гражданине,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сведения о действительности паспорта гражданина,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платформы;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 xml:space="preserve">сведения об инвалидности гражданина (выписка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 Пенсионного фонда Российской Федерации" &lt;2&gt; в порядке межведомственного электронного взаимодействия с использованием единой цифровой платформы.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Гражданин вправе представить в центр занятости населения документы, подтверждающие указанные в настоящем пункте сведения, по собственной инициативе.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6. Заявление подается зарегистрированным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Заявление подается гражданином, обратившимся в центр занятости населения, в центр занятости населения независимо от места жительства или места пребывания, в форме электронного документа с использованием единой цифровой платформы.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>8.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9.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&lt;3&gt;.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15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10.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Абзац третий пункта 3.1 статьи 15</w:t>
        </w:r>
      </w:hyperlink>
      <w:r>
        <w:t xml:space="preserve"> Закона.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 его заменяющий.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11. В случае личного посещения гражданином центра занятости населения административные процедуры (действия), предусмотренные </w:t>
      </w:r>
      <w:hyperlink w:anchor="P109">
        <w:r>
          <w:rPr>
            <w:color w:val="0000FF"/>
          </w:rPr>
          <w:t>подпунктами "а"</w:t>
        </w:r>
      </w:hyperlink>
      <w:r>
        <w:t xml:space="preserve"> - </w:t>
      </w:r>
      <w:hyperlink w:anchor="P113">
        <w:r>
          <w:rPr>
            <w:color w:val="0000FF"/>
          </w:rPr>
          <w:t>"д" пункта 17</w:t>
        </w:r>
      </w:hyperlink>
      <w:r>
        <w:t xml:space="preserve"> настоящего Стандарта, осуществляются по его желанию в день обращения.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12. Заявление считается принятым центром занятости населения в день его направления гражданином.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отказа гражданина от предложения центра занятости населения внести изменения в заявление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 (в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127">
        <w:r>
          <w:rPr>
            <w:color w:val="0000FF"/>
          </w:rPr>
          <w:t>пунктом 21</w:t>
        </w:r>
      </w:hyperlink>
      <w:r>
        <w:t xml:space="preserve"> настоящего Стандарта);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отзыва заявления гражданином;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неявки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</w:t>
      </w:r>
      <w:hyperlink w:anchor="P139">
        <w:r>
          <w:rPr>
            <w:color w:val="0000FF"/>
          </w:rPr>
          <w:t>пунктом 25</w:t>
        </w:r>
      </w:hyperlink>
      <w:r>
        <w:t xml:space="preserve"> настоящего Стандарта;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неявки гражданина в центр занятости населения для прохождения тестов в даты, назначенные центром занятости населения в порядке, предусмотренном </w:t>
      </w:r>
      <w:hyperlink w:anchor="P159">
        <w:r>
          <w:rPr>
            <w:color w:val="0000FF"/>
          </w:rPr>
          <w:t>пунктом 31</w:t>
        </w:r>
      </w:hyperlink>
      <w:r>
        <w:t xml:space="preserve"> настоящего Стандарта;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не прохождения</w:t>
      </w:r>
      <w:proofErr w:type="gramEnd"/>
      <w:r>
        <w:t xml:space="preserve"> гражданином назначенных ему тестов в срок, указанный в </w:t>
      </w:r>
      <w:hyperlink w:anchor="P152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Предоставление государственной услуги приостанавливается в случае направления в порядке, предусмотренном </w:t>
      </w:r>
      <w:hyperlink w:anchor="P127">
        <w:r>
          <w:rPr>
            <w:color w:val="0000FF"/>
          </w:rPr>
          <w:t>пунктом 21</w:t>
        </w:r>
      </w:hyperlink>
      <w:r>
        <w:t xml:space="preserve"> настоящего Стандарта,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Предоставление государственной услуги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29">
        <w:r>
          <w:rPr>
            <w:color w:val="0000FF"/>
          </w:rPr>
          <w:t>подпунктом "б" пункта 21</w:t>
        </w:r>
      </w:hyperlink>
      <w:r>
        <w:t xml:space="preserve"> настоящего Стандарта.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lastRenderedPageBreak/>
        <w:t>16. Результатом предоставления государственной услуги является: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направление гражданину заключения о предо</w:t>
      </w:r>
      <w:bookmarkStart w:id="1" w:name="_GoBack"/>
      <w:bookmarkEnd w:id="1"/>
      <w:r>
        <w:t>ставлении государственной услуги, включающего: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>результаты тестирования (при наличии);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результаты тренинга (при наличии);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предоставление гражданину в ходе профессиональной консультации разъяснений по вопросам, содержащимся в заключении о предоставлении государственной услуги.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C7485" w:rsidRDefault="003C7485">
      <w:pPr>
        <w:pStyle w:val="ConsPlusTitle"/>
        <w:jc w:val="center"/>
      </w:pPr>
      <w:r>
        <w:t>административных процедур (действий), порядок реализации</w:t>
      </w:r>
    </w:p>
    <w:p w:rsidR="003C7485" w:rsidRDefault="003C7485">
      <w:pPr>
        <w:pStyle w:val="ConsPlusTitle"/>
        <w:jc w:val="center"/>
      </w:pPr>
      <w:r>
        <w:t>сервисов при осуществлении полномочия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17. Государственная услуга включает следующие административные процедуры (действия):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2" w:name="P109"/>
      <w:bookmarkEnd w:id="2"/>
      <w:r>
        <w:t>а) формирование и направление предложения зарегистрированному гражданину о предоставлении государственной услуги;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прием заявления гражданина;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в) проведение предварительной беседы с гражданином;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г) подбор и назначение гражданину мероприятий по профессиональной ориентации;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3" w:name="P113"/>
      <w:bookmarkEnd w:id="3"/>
      <w:r>
        <w:t>д) подбор, назначение и проведение тестирования;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е) подбор, назначение и проведение тренинга;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ж) формирование и направление гражданину заключения о предоставлении государственной услуги;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з) согласование и проведение профессиональной консультации.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18. Центр занятости населения: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проводит анализ сведений о зарегистрированном гражданине, содержащихся на единой цифровой платформе;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формирует и направляет зарегистрированному гражданину с использованием единой цифровой платформы предложение о предоставлении государственной услуги в день его формирования;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в) информирует зарегистрированного гражданина: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о сроке направления результата рассмотрения предложения в центр занятости населения с использованием единой цифровой платформы.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4" w:name="P123"/>
      <w:bookmarkEnd w:id="4"/>
      <w:r>
        <w:t xml:space="preserve">Срок рассмотрения предложения о предоставлении государственной услуги </w:t>
      </w:r>
      <w:r>
        <w:lastRenderedPageBreak/>
        <w:t>зарегистрированным гражданином, получившим такое предложение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не устанавливается.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Указанная информация содержится в предложении о предоставлении государственной услуги, направляемом центром занятости населения зарегистрированному гражданину.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19. Отказ зарегистрированного гражданина от предложения о предоставлении государственной услуги (в том числе </w:t>
      </w:r>
      <w:proofErr w:type="spellStart"/>
      <w:r>
        <w:t>ненаправление</w:t>
      </w:r>
      <w:proofErr w:type="spellEnd"/>
      <w:r>
        <w:t xml:space="preserve"> зарегистрированным гражданином в центр занятости населения с использованием единой цифровой платформы результатов рассмотрения указанного предложения в срок, установленный в </w:t>
      </w:r>
      <w:hyperlink w:anchor="P123">
        <w:r>
          <w:rPr>
            <w:color w:val="0000FF"/>
          </w:rPr>
          <w:t>абзаце четвертом подпункта "в" пункта 18</w:t>
        </w:r>
      </w:hyperlink>
      <w:r>
        <w:t xml:space="preserve"> настоящего Стандарта) фиксируется на единой цифровой платформе.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20. В день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запросов, в том числе с использованием единой системы межведомственного электронного взаимодействия.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5" w:name="P127"/>
      <w:bookmarkEnd w:id="5"/>
      <w:r>
        <w:t>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предложение внести изменения в сведения о гражданине, содержащиеся в заявлении с использованием единой цифровой платформы (далее - изменения в заявление);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6" w:name="P129"/>
      <w:bookmarkEnd w:id="6"/>
      <w:r>
        <w:t>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согласия с предложением внести изменения в заявление;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отказа от предложения внести изменения в заявление.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22. При получении центром занятости населения в срок, установленный </w:t>
      </w:r>
      <w:hyperlink w:anchor="P129">
        <w:r>
          <w:rPr>
            <w:color w:val="0000FF"/>
          </w:rPr>
          <w:t>подпунктом "б" пункта 21</w:t>
        </w:r>
      </w:hyperlink>
      <w:r>
        <w:t xml:space="preserve"> настоящего Стандарта, согласия гражданина с указанным предложением изменения в заявление вносятся на единой цифровой платформе в автоматическом режиме. Гражданин подписывает изменения в заявление в форме электронного документа с использованием единой цифровой платформы. День подписания гражданином изменений в заявление в случае, предусмотренном настоящим пунктом, считается днем принятия заявления.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23. При отказе гражданина от указанного предложения гражданин вправе отозвать заявление.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В случае отказа гражданина от предложения центра занятости населения внести изменения в заявление (в том числе в случае ненаправления гражданином информации о согласии или несогласии с указанным предложением в течение 3 календарных дней со дня получения предложения)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дня, когда</w:t>
      </w:r>
      <w:proofErr w:type="gramEnd"/>
      <w:r>
        <w:t xml:space="preserve"> гражданин должен был представить информацию, указанную в </w:t>
      </w:r>
      <w:hyperlink w:anchor="P129">
        <w:r>
          <w:rPr>
            <w:color w:val="0000FF"/>
          </w:rPr>
          <w:t>подпункте "б" пункта 21</w:t>
        </w:r>
      </w:hyperlink>
      <w:r>
        <w:t xml:space="preserve"> настоящего Стандарта.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24. Центр занятости населения в срок не позднее следующего рабочего дня со дня принятия заявления: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связывается с гражданином по указанному в заявлении номеру телефона для проведения предварительной беседы в дистанционной форме;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7" w:name="P137"/>
      <w:bookmarkEnd w:id="7"/>
      <w:r>
        <w:t>б) уточняет у гражданина и вносит на единую цифровую платформу сведения о цели 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8" w:name="P138"/>
      <w:bookmarkEnd w:id="8"/>
      <w:r>
        <w:lastRenderedPageBreak/>
        <w:t>в) фиксирует на единой цифровой платформе форму, дату и результат проведения предварительной беседы.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9" w:name="P139"/>
      <w:bookmarkEnd w:id="9"/>
      <w:r>
        <w:t>25.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заявления, с использованием единой цифровой платформы, назначает дату и время личной явки гражданина для проведения предварительной беседы.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времени.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При неявке гражданина на предварительную беседу в указанные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</w:t>
      </w:r>
      <w:proofErr w:type="gramEnd"/>
      <w:r>
        <w:t xml:space="preserve"> позднее следующего рабочего дня со дня прекращения государственной услуги.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В случае явки гражданина в назначенную дату и время центр занятости населения проводит предварительную беседу и осуществляет действия, указанные в </w:t>
      </w:r>
      <w:hyperlink w:anchor="P137">
        <w:r>
          <w:rPr>
            <w:color w:val="0000FF"/>
          </w:rPr>
          <w:t>подпунктах "б"</w:t>
        </w:r>
      </w:hyperlink>
      <w:r>
        <w:t xml:space="preserve">, </w:t>
      </w:r>
      <w:hyperlink w:anchor="P138">
        <w:r>
          <w:rPr>
            <w:color w:val="0000FF"/>
          </w:rPr>
          <w:t>"в" пункта 24</w:t>
        </w:r>
      </w:hyperlink>
      <w:r>
        <w:t xml:space="preserve"> настоящего Стандарта.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0" w:name="P145"/>
      <w:bookmarkEnd w:id="10"/>
      <w:r>
        <w:t>26. Центр занятости населения в срок не позднее следующего рабочего дня со дня проведения предварительной беседы: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проводит анализ сведений о гражданине, содержащихся на единой цифровой платформе, в том числе о результатах получения гражданином сервиса "Самостоятельное тестирование", предусмотренного </w:t>
      </w:r>
      <w:hyperlink w:anchor="P187">
        <w:r>
          <w:rPr>
            <w:color w:val="0000FF"/>
          </w:rPr>
          <w:t>пунктами 42</w:t>
        </w:r>
      </w:hyperlink>
      <w:r>
        <w:t xml:space="preserve"> - </w:t>
      </w:r>
      <w:hyperlink w:anchor="P200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выбирает и фиксирует на единой цифровой платформе виды мероприятий по профессиональной ориентации (тестирование и (или) тренинг) для назначения гражданину.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27. Центр занятости населения в день подбора гражданину мероприятий по профессиональной ориентации, с использованием единой цифровой платформы: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а) осуществляет подбор и назначение тестов гражданину, в том числе с учетом результатов получения гражданином сервиса "Самостоятельное тестирование", предусмотренного </w:t>
      </w:r>
      <w:hyperlink w:anchor="P187">
        <w:r>
          <w:rPr>
            <w:color w:val="0000FF"/>
          </w:rPr>
          <w:t>пунктами 42</w:t>
        </w:r>
      </w:hyperlink>
      <w:r>
        <w:t xml:space="preserve"> - </w:t>
      </w:r>
      <w:hyperlink w:anchor="P200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согласовывает с использованием единой цифровой платформы с гражданином дату проведения тестирования, в случае если назначенные тесты не содержатся на единой цифровой платформе;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в) направляет гражданину уведомление, содержащее информацию о назначенных тестах, о порядке и сроках их прохождения гражданином.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1" w:name="P152"/>
      <w:bookmarkEnd w:id="11"/>
      <w:r>
        <w:t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уведомления.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тесты, назначенные центром занятости населения гражданину, не содержатся на единой цифровой платформе, гражданин информируется в уведомлении о необходимости </w:t>
      </w:r>
      <w:r>
        <w:lastRenderedPageBreak/>
        <w:t>лично явиться в центр занятости населения для прохождения тестов в указанные в уведомлении дату и время.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bookmarkStart w:id="12" w:name="P154"/>
      <w:bookmarkEnd w:id="12"/>
      <w:r>
        <w:t>28.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режиме онлайн. Результаты указанных тестов автоматически формируются на единой цифровой платформе в день прохождения тестов.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непрохождения</w:t>
      </w:r>
      <w:proofErr w:type="spellEnd"/>
      <w:r>
        <w:t xml:space="preserve"> гражданином тестов в срок, указанный в </w:t>
      </w:r>
      <w:hyperlink w:anchor="P152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Стандарта, предоставление государственной услуги прекращается, о чем гражданину направляется соответствующее уведомление не позднее следующего дня.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29. В случае если назначенные гражданину тесты не содержатся на единой цифровой платформе, центр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3" w:name="P158"/>
      <w:bookmarkEnd w:id="13"/>
      <w:r>
        <w:t>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4" w:name="P159"/>
      <w:bookmarkEnd w:id="14"/>
      <w:r>
        <w:t xml:space="preserve">31. </w:t>
      </w:r>
      <w:proofErr w:type="gramStart"/>
      <w:r>
        <w:t>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центр занятости населения направляет гражданину соответствующее уведомление в срок не</w:t>
      </w:r>
      <w:proofErr w:type="gramEnd"/>
      <w:r>
        <w:t xml:space="preserve"> позднее следующего рабочего дня со дня прекращения государственной услуги.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32. На основании результатов тестирования гражданина, сформированных центром занятости населения в порядке, предусмотренном </w:t>
      </w:r>
      <w:hyperlink w:anchor="P154">
        <w:r>
          <w:rPr>
            <w:color w:val="0000FF"/>
          </w:rPr>
          <w:t>пунктами 28</w:t>
        </w:r>
      </w:hyperlink>
      <w:r>
        <w:t xml:space="preserve"> и </w:t>
      </w:r>
      <w:hyperlink w:anchor="P158">
        <w:r>
          <w:rPr>
            <w:color w:val="0000FF"/>
          </w:rPr>
          <w:t>30</w:t>
        </w:r>
      </w:hyperlink>
      <w:r>
        <w:t xml:space="preserve"> настоящего Стандарта, центр занятости населения принимает решение о необходимости повторного осуществления административных процедур (действий), предусмотренных </w:t>
      </w:r>
      <w:hyperlink w:anchor="P145">
        <w:r>
          <w:rPr>
            <w:color w:val="0000FF"/>
          </w:rPr>
          <w:t>пунктами 26</w:t>
        </w:r>
      </w:hyperlink>
      <w:r>
        <w:t xml:space="preserve"> - </w:t>
      </w:r>
      <w:hyperlink w:anchor="P159">
        <w:r>
          <w:rPr>
            <w:color w:val="0000FF"/>
          </w:rPr>
          <w:t>31</w:t>
        </w:r>
      </w:hyperlink>
      <w:r>
        <w:t xml:space="preserve"> настоящего Стандарта.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33. Центр занятости населения в день подбора гражданину мероприятий по профессиональной ориентации с использованием единой цифровой платформы: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осуществляет подбор и назначение тренинга гражданину;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согласовывает с гражданином дату проведения тренинга, вносит информацию о дате и времени проведения тренинга на единую цифровую платформу;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в) направляет гражданину с использованием единой цифровой платформы уведомление, содержащее информацию о назначенном тренинге, о дате и времени проведения тренинга, о необходимости гражданину явиться лично для участия в тренинге, в случае если тренинг проводится в очной форме.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>Центр занятости населения (или специалист, привлеченный на договорной основе) проводит тренинг с участием гражданина в индивидуальной или групповой, очной или дистанционной формах.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Центр занятости населения вносит на единую цифровую платформу сведения о привлечении специалиста для проведения тренинга на договорной основе, включая сведения о </w:t>
      </w:r>
      <w:r>
        <w:lastRenderedPageBreak/>
        <w:t>реквизитах указанного договора.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5" w:name="P169"/>
      <w:bookmarkEnd w:id="15"/>
      <w:r>
        <w:t>35. Центр занятости населения фиксирует на единой цифровой платформе результаты прохождения гражданином тренинга, обрабатывает результаты тренинга.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36. При неявке гражданина в назначенные дату и время в центр занятости населения для прохождения тренинга центр занятости населения фиксирует на единой цифровой платформе отказ гражданина от прохождения тренинга.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37. Центр занятости населения формирует с использованием единой цифровой платформы заключение о предоставлении государственной услуги (рекомендуемый образец приведен в </w:t>
      </w:r>
      <w:hyperlink w:anchor="P311">
        <w:r>
          <w:rPr>
            <w:color w:val="0000FF"/>
          </w:rPr>
          <w:t>приложении N 2</w:t>
        </w:r>
      </w:hyperlink>
      <w:r>
        <w:t xml:space="preserve"> к настоящему Стандарту) в срок не позднее 3 рабочих дней со дня завершения обработки (анализа) результатов мероприятий по профессиональной ориентации в соответствии с </w:t>
      </w:r>
      <w:hyperlink w:anchor="P154">
        <w:r>
          <w:rPr>
            <w:color w:val="0000FF"/>
          </w:rPr>
          <w:t>пунктами 28</w:t>
        </w:r>
      </w:hyperlink>
      <w:r>
        <w:t xml:space="preserve">, </w:t>
      </w:r>
      <w:hyperlink w:anchor="P158">
        <w:r>
          <w:rPr>
            <w:color w:val="0000FF"/>
          </w:rPr>
          <w:t>30</w:t>
        </w:r>
      </w:hyperlink>
      <w:r>
        <w:t xml:space="preserve">, </w:t>
      </w:r>
      <w:hyperlink w:anchor="P169">
        <w:r>
          <w:rPr>
            <w:color w:val="0000FF"/>
          </w:rPr>
          <w:t>35</w:t>
        </w:r>
      </w:hyperlink>
      <w:r>
        <w:t xml:space="preserve"> настоящего Стандарта.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Заключение о предоставлении государственной услуги включает: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а) рекомендации гражданину,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(далее - рекомендации);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>б) результаты проведенного тестирования (при наличии);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в) результаты проведенного тренинга (при наличии).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38.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заключения о предоставлении государственной услуги: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заключение о предоставлении государственной услуги;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уведомление, содержащее: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предложение обратиться в центр занятости населения с целью получения профессиональной консультации по вопросам, содержащимся в заключении о предоставлении государственной услуги (далее - профессиональная консультация);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порядок обращения гражданина в центр занятости населения для получения профессиональной консультации;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срок, в течение которого гражданин может обратиться в центр занятости населения для получения профессиональной консультации, который устанавливается в пределах 3 рабочих дней со дня получения гражданином уведомления.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6" w:name="P182"/>
      <w:bookmarkEnd w:id="16"/>
      <w:r>
        <w:t>39. В случае обращения гражданина с целью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согласовывает с гражданином дату и время личной явки гражданина в центр занятости населения для проведения профессиональной консультации, вносит соответствующую информацию на единую цифровую платформу;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направляет гражданину с использованием единой цифровой платформы уведомление с указанием даты и времени личной явки гражданина в центр занятости населения для проведения профессиональной консультации.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40. Центр занятости населения проводит с гражданином профессиональную консультацию по вопросам, содержащимся в заключении о предоставлении государственной услуги, с использованием методов интервьюирования (беседы).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41. При неявке гражданина в центр занятости населения для получения профессиональной </w:t>
      </w:r>
      <w:r>
        <w:lastRenderedPageBreak/>
        <w:t xml:space="preserve">консультации в дату и время, указанные в уведомлении, + в соответствии с </w:t>
      </w:r>
      <w:hyperlink w:anchor="P182">
        <w:r>
          <w:rPr>
            <w:color w:val="0000FF"/>
          </w:rPr>
          <w:t>пунктом 39</w:t>
        </w:r>
      </w:hyperlink>
      <w:r>
        <w:t xml:space="preserve"> настоящего Стандарта, центр занятости населения фиксирует отказ гражданина от проведения профессиональной консультации.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7" w:name="P187"/>
      <w:bookmarkEnd w:id="17"/>
      <w:r>
        <w:t>42. Сервис "Самостоятельное тестирование" предусматривает возможность самостоятельного прохождения гражданином тестов по профессиональной ориентации с использованием единой цифровой платформы.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43. Сервис "Самостоятельное тестирование"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&lt;5&gt;.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Сервис "Самостоятельное тестирование" обеспечивает следующие функциональные возможности для граждан: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самостоятельно выбрать и пройти тестирование по профессиональной ориентации на единой цифровой платформе в разделе "Профессиональная ориентация", в том числе по следующим направлениям: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выявление индивидуально-психологических особенностей;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выбор профессии;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выявление предрасположенности к определенной профессии;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оценка компетенций;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по окончании прохождения тестирования и обработки результатов ознакомиться с результатами тестирования на единой цифровой платформе и обратиться за получением государственной услуги.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44. Сервис "Самостоятельное тестирование" доступен на единой цифровой платформе ежедневно в круглосуточном режиме и реализуется в режиме реального времени.</w:t>
      </w:r>
    </w:p>
    <w:p w:rsidR="003C7485" w:rsidRDefault="003C7485">
      <w:pPr>
        <w:pStyle w:val="ConsPlusNormal"/>
        <w:spacing w:before="200"/>
        <w:ind w:firstLine="540"/>
        <w:jc w:val="both"/>
      </w:pPr>
      <w:bookmarkStart w:id="18" w:name="P200"/>
      <w:bookmarkEnd w:id="18"/>
      <w:r>
        <w:t>45. Результатом реализации сервиса "Самостоятельное тестирование" является информация о результатах самостоятельно пройденных гражданином тестов по профессиональной ориентации.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3C7485" w:rsidRDefault="003C7485">
      <w:pPr>
        <w:pStyle w:val="ConsPlusTitle"/>
        <w:jc w:val="center"/>
      </w:pPr>
      <w:r>
        <w:t>показателям исполнения стандарта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46. Требования к организационному, кадровому, материально-техническому, финансовому,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 xml:space="preserve">В целях реализации положений настоящего Стандарта, в соответствии с </w:t>
      </w:r>
      <w:hyperlink r:id="rId18">
        <w:r>
          <w:rPr>
            <w:color w:val="0000FF"/>
          </w:rPr>
          <w:t>пунктом 4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</w:t>
      </w:r>
      <w:proofErr w:type="gramEnd"/>
      <w:r>
        <w:t xml:space="preserve"> </w:t>
      </w:r>
      <w:proofErr w:type="gramStart"/>
      <w:r>
        <w:t>мониторинге</w:t>
      </w:r>
      <w:proofErr w:type="gramEnd"/>
      <w:r>
        <w:t xml:space="preserve"> их исполнения" (Собрание законодательства Российской Федерации, 2022, N 1, ст. 97):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lastRenderedPageBreak/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канцелярскими принадлежностями;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информационными и методическими материалами, включая </w:t>
      </w:r>
      <w:proofErr w:type="spellStart"/>
      <w:r>
        <w:t>профессиограммы</w:t>
      </w:r>
      <w:proofErr w:type="spellEnd"/>
      <w:r>
        <w:t>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программно-техническими комплексами, позволяющими осуществлять тестирование, выявлять личностные особенности, профессиональные наклонности, возможности и потребности гражданина в определении рода деятельности, сферы занятости и профессиональном обучении;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требования к кадровому обеспечению деятельности центров занятости населения по предоставлению государственной услуги:</w:t>
      </w:r>
    </w:p>
    <w:p w:rsidR="003C7485" w:rsidRDefault="003C7485">
      <w:pPr>
        <w:pStyle w:val="ConsPlusNormal"/>
        <w:spacing w:before="200"/>
        <w:ind w:firstLine="540"/>
        <w:jc w:val="both"/>
      </w:pPr>
      <w:proofErr w:type="gramStart"/>
      <w:r>
        <w:t>предоставление (при необходимости) части государственной услуги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услуги;</w:t>
      </w:r>
      <w:proofErr w:type="gramEnd"/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привлечение (при необходимости) центром занятости населения при проведении </w:t>
      </w:r>
      <w:proofErr w:type="spellStart"/>
      <w:r>
        <w:t>профориентационной</w:t>
      </w:r>
      <w:proofErr w:type="spellEnd"/>
      <w:r>
        <w:t xml:space="preserve"> работы с инвалидами представителей общественных организаций инвалидов к разработке мероприятий по профессиональной ориентации инвалида в соответствии с заключением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о рекомендуемом характере и условиях труда.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48.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0">
        <w:r>
          <w:rPr>
            <w:color w:val="0000FF"/>
          </w:rPr>
          <w:t>приложении N 3</w:t>
        </w:r>
      </w:hyperlink>
      <w:r>
        <w:t xml:space="preserve"> к настоящему Стандарту.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49.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right"/>
        <w:outlineLvl w:val="1"/>
      </w:pPr>
      <w:r>
        <w:t>Приложение N 1</w:t>
      </w:r>
    </w:p>
    <w:p w:rsidR="003C7485" w:rsidRDefault="003C7485">
      <w:pPr>
        <w:pStyle w:val="ConsPlusNormal"/>
        <w:jc w:val="right"/>
      </w:pPr>
      <w:r>
        <w:t>к Стандарту процесса осуществления</w:t>
      </w:r>
    </w:p>
    <w:p w:rsidR="003C7485" w:rsidRDefault="003C7485">
      <w:pPr>
        <w:pStyle w:val="ConsPlusNormal"/>
        <w:jc w:val="right"/>
      </w:pPr>
      <w:r>
        <w:t>полномочия в сфере занятости населения</w:t>
      </w:r>
    </w:p>
    <w:p w:rsidR="003C7485" w:rsidRDefault="003C7485">
      <w:pPr>
        <w:pStyle w:val="ConsPlusNormal"/>
        <w:jc w:val="right"/>
      </w:pPr>
      <w:r>
        <w:t>по оказанию государственной услуги</w:t>
      </w:r>
    </w:p>
    <w:p w:rsidR="003C7485" w:rsidRDefault="003C7485">
      <w:pPr>
        <w:pStyle w:val="ConsPlusNormal"/>
        <w:jc w:val="right"/>
      </w:pPr>
      <w:r>
        <w:t>по организации профессиональной</w:t>
      </w:r>
    </w:p>
    <w:p w:rsidR="003C7485" w:rsidRDefault="003C7485">
      <w:pPr>
        <w:pStyle w:val="ConsPlusNormal"/>
        <w:jc w:val="right"/>
      </w:pPr>
      <w:r>
        <w:t>ориентации граждан в целях выбора</w:t>
      </w:r>
    </w:p>
    <w:p w:rsidR="003C7485" w:rsidRDefault="003C7485">
      <w:pPr>
        <w:pStyle w:val="ConsPlusNormal"/>
        <w:jc w:val="right"/>
      </w:pPr>
      <w:r>
        <w:t>сферы деятельности (профессии),</w:t>
      </w:r>
    </w:p>
    <w:p w:rsidR="003C7485" w:rsidRDefault="003C7485">
      <w:pPr>
        <w:pStyle w:val="ConsPlusNormal"/>
        <w:jc w:val="right"/>
      </w:pPr>
      <w:r>
        <w:t>трудоустройства, прохождения</w:t>
      </w:r>
    </w:p>
    <w:p w:rsidR="003C7485" w:rsidRDefault="003C7485">
      <w:pPr>
        <w:pStyle w:val="ConsPlusNormal"/>
        <w:jc w:val="right"/>
      </w:pPr>
      <w:r>
        <w:t>профессионального обучения и получения</w:t>
      </w:r>
    </w:p>
    <w:p w:rsidR="003C7485" w:rsidRDefault="003C7485">
      <w:pPr>
        <w:pStyle w:val="ConsPlusNormal"/>
        <w:jc w:val="right"/>
      </w:pPr>
      <w:r>
        <w:t>дополнительного профессионального</w:t>
      </w:r>
    </w:p>
    <w:p w:rsidR="003C7485" w:rsidRDefault="003C7485">
      <w:pPr>
        <w:pStyle w:val="ConsPlusNormal"/>
        <w:jc w:val="right"/>
      </w:pPr>
      <w:r>
        <w:t xml:space="preserve">образования,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C7485" w:rsidRDefault="003C7485">
      <w:pPr>
        <w:pStyle w:val="ConsPlusNormal"/>
        <w:jc w:val="right"/>
      </w:pPr>
      <w:r>
        <w:t>Министерства труда и социальной защиты</w:t>
      </w:r>
    </w:p>
    <w:p w:rsidR="003C7485" w:rsidRDefault="003C7485">
      <w:pPr>
        <w:pStyle w:val="ConsPlusNormal"/>
        <w:jc w:val="right"/>
      </w:pPr>
      <w:r>
        <w:t>Российской Федерации</w:t>
      </w:r>
    </w:p>
    <w:p w:rsidR="003C7485" w:rsidRDefault="003C7485">
      <w:pPr>
        <w:pStyle w:val="ConsPlusNormal"/>
        <w:jc w:val="right"/>
      </w:pPr>
      <w:r>
        <w:t>от 25 февраля 2022 г. N 82н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right"/>
      </w:pPr>
      <w:r>
        <w:t>Рекомендуемый образец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center"/>
      </w:pPr>
      <w:bookmarkStart w:id="19" w:name="P239"/>
      <w:bookmarkEnd w:id="19"/>
      <w:r>
        <w:t>Заявление</w:t>
      </w:r>
    </w:p>
    <w:p w:rsidR="003C7485" w:rsidRDefault="003C7485">
      <w:pPr>
        <w:pStyle w:val="ConsPlusNormal"/>
        <w:jc w:val="center"/>
      </w:pPr>
      <w:r>
        <w:t>о предоставлении государственной услуги по организации</w:t>
      </w:r>
    </w:p>
    <w:p w:rsidR="003C7485" w:rsidRDefault="003C7485">
      <w:pPr>
        <w:pStyle w:val="ConsPlusNormal"/>
        <w:jc w:val="center"/>
      </w:pPr>
      <w:r>
        <w:t>профессиональной ориентации граждан в целях выбора сферы</w:t>
      </w:r>
    </w:p>
    <w:p w:rsidR="003C7485" w:rsidRDefault="003C7485">
      <w:pPr>
        <w:pStyle w:val="ConsPlusNormal"/>
        <w:jc w:val="center"/>
      </w:pPr>
      <w:r>
        <w:t>деятельности (профессии), трудоустройства, прохождения</w:t>
      </w:r>
    </w:p>
    <w:p w:rsidR="003C7485" w:rsidRDefault="003C7485">
      <w:pPr>
        <w:pStyle w:val="ConsPlusNormal"/>
        <w:jc w:val="center"/>
      </w:pPr>
      <w:r>
        <w:lastRenderedPageBreak/>
        <w:t>профессионального обучения и получения дополнительного</w:t>
      </w:r>
    </w:p>
    <w:p w:rsidR="003C7485" w:rsidRDefault="003C7485">
      <w:pPr>
        <w:pStyle w:val="ConsPlusNormal"/>
        <w:jc w:val="center"/>
      </w:pPr>
      <w:r>
        <w:t>профессионального образования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1. Фамилия, имя, отчество (при наличии)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2. Пол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3. Дата рождения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4. Гражданство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5. ИНН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6. СНИЛС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7. Серия, номер паспорта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8. Дата выдачи паспорта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9. Кем выдан паспорт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10. Адрес: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места жительства (постоянной регистрации):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субъект Российской Федерации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район, населенный пункт, улица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дом, корпус, строение, квартира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места пребывания (фактического пребывания):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субъект Российской Федерации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район, населенный пункт, улица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дом, корпус, строение, квартира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11. Контактная информация: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телефон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адрес электронной почты (при наличии)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12. Место оказания услуги: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а) субъект Российской Федерации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б) центр занятости населения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13. Сведения об образовании: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образование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ученая степень (при наличии)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учебное заведение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факультет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год окончания обучения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квалификация по диплому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специальность по диплому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lastRenderedPageBreak/>
        <w:t>- серия диплома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номер диплома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дата выдачи диплома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14. Социальный статус: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 (да/нет)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ind w:firstLine="540"/>
        <w:jc w:val="both"/>
      </w:pPr>
      <w:r>
        <w:t>Подтверждение данных: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подтверждаю, что ознакомился с положениями законодательства о занятости населения Российской Федерации.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</w:t>
      </w:r>
      <w:proofErr w:type="gramStart"/>
      <w:r>
        <w:t>на</w:t>
      </w:r>
      <w:proofErr w:type="gramEnd"/>
      <w:r>
        <w:t>: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:rsidR="003C7485" w:rsidRDefault="003C7485">
      <w:pPr>
        <w:pStyle w:val="ConsPlusNormal"/>
        <w:spacing w:before="200"/>
        <w:ind w:firstLine="540"/>
        <w:jc w:val="both"/>
      </w:pPr>
      <w: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right"/>
        <w:outlineLvl w:val="1"/>
      </w:pPr>
      <w:r>
        <w:t>Приложение N 2</w:t>
      </w:r>
    </w:p>
    <w:p w:rsidR="003C7485" w:rsidRDefault="003C7485">
      <w:pPr>
        <w:pStyle w:val="ConsPlusNormal"/>
        <w:jc w:val="right"/>
      </w:pPr>
      <w:r>
        <w:t>к Стандарту процесса осуществления</w:t>
      </w:r>
    </w:p>
    <w:p w:rsidR="003C7485" w:rsidRDefault="003C7485">
      <w:pPr>
        <w:pStyle w:val="ConsPlusNormal"/>
        <w:jc w:val="right"/>
      </w:pPr>
      <w:r>
        <w:t>полномочия в сфере занятости населения</w:t>
      </w:r>
    </w:p>
    <w:p w:rsidR="003C7485" w:rsidRDefault="003C7485">
      <w:pPr>
        <w:pStyle w:val="ConsPlusNormal"/>
        <w:jc w:val="right"/>
      </w:pPr>
      <w:r>
        <w:t>по оказанию государственной услуги</w:t>
      </w:r>
    </w:p>
    <w:p w:rsidR="003C7485" w:rsidRDefault="003C7485">
      <w:pPr>
        <w:pStyle w:val="ConsPlusNormal"/>
        <w:jc w:val="right"/>
      </w:pPr>
      <w:r>
        <w:t>по организации профессиональной</w:t>
      </w:r>
    </w:p>
    <w:p w:rsidR="003C7485" w:rsidRDefault="003C7485">
      <w:pPr>
        <w:pStyle w:val="ConsPlusNormal"/>
        <w:jc w:val="right"/>
      </w:pPr>
      <w:r>
        <w:t>ориентации граждан в целях выбора</w:t>
      </w:r>
    </w:p>
    <w:p w:rsidR="003C7485" w:rsidRDefault="003C7485">
      <w:pPr>
        <w:pStyle w:val="ConsPlusNormal"/>
        <w:jc w:val="right"/>
      </w:pPr>
      <w:r>
        <w:t>сферы деятельности (профессии),</w:t>
      </w:r>
    </w:p>
    <w:p w:rsidR="003C7485" w:rsidRDefault="003C7485">
      <w:pPr>
        <w:pStyle w:val="ConsPlusNormal"/>
        <w:jc w:val="right"/>
      </w:pPr>
      <w:r>
        <w:t>трудоустройства, прохождения</w:t>
      </w:r>
    </w:p>
    <w:p w:rsidR="003C7485" w:rsidRDefault="003C7485">
      <w:pPr>
        <w:pStyle w:val="ConsPlusNormal"/>
        <w:jc w:val="right"/>
      </w:pPr>
      <w:r>
        <w:t>профессионального обучения и получения</w:t>
      </w:r>
    </w:p>
    <w:p w:rsidR="003C7485" w:rsidRDefault="003C7485">
      <w:pPr>
        <w:pStyle w:val="ConsPlusNormal"/>
        <w:jc w:val="right"/>
      </w:pPr>
      <w:r>
        <w:t>дополнительного профессионального</w:t>
      </w:r>
    </w:p>
    <w:p w:rsidR="003C7485" w:rsidRDefault="003C7485">
      <w:pPr>
        <w:pStyle w:val="ConsPlusNormal"/>
        <w:jc w:val="right"/>
      </w:pPr>
      <w:r>
        <w:t xml:space="preserve">образования,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C7485" w:rsidRDefault="003C7485">
      <w:pPr>
        <w:pStyle w:val="ConsPlusNormal"/>
        <w:jc w:val="right"/>
      </w:pPr>
      <w:r>
        <w:t>Министерства труда и социальной защиты</w:t>
      </w:r>
    </w:p>
    <w:p w:rsidR="003C7485" w:rsidRDefault="003C7485">
      <w:pPr>
        <w:pStyle w:val="ConsPlusNormal"/>
        <w:jc w:val="right"/>
      </w:pPr>
      <w:r>
        <w:t>Российской Федерации</w:t>
      </w:r>
    </w:p>
    <w:p w:rsidR="003C7485" w:rsidRDefault="003C7485">
      <w:pPr>
        <w:pStyle w:val="ConsPlusNormal"/>
        <w:jc w:val="right"/>
      </w:pPr>
      <w:r>
        <w:t>от 25 февраля 2022 г. N 82н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right"/>
      </w:pPr>
      <w:r>
        <w:t>Рекомендуемый образец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nformat"/>
        <w:jc w:val="both"/>
      </w:pPr>
      <w:bookmarkStart w:id="20" w:name="P311"/>
      <w:bookmarkEnd w:id="20"/>
      <w:r>
        <w:t xml:space="preserve">                                Заключение</w:t>
      </w:r>
    </w:p>
    <w:p w:rsidR="003C7485" w:rsidRDefault="003C7485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3C7485" w:rsidRDefault="003C7485">
      <w:pPr>
        <w:pStyle w:val="ConsPlusNonformat"/>
        <w:jc w:val="both"/>
      </w:pPr>
      <w:r>
        <w:t xml:space="preserve">        по организации профессиональной ориентации граждан в целях</w:t>
      </w:r>
    </w:p>
    <w:p w:rsidR="003C7485" w:rsidRDefault="003C7485">
      <w:pPr>
        <w:pStyle w:val="ConsPlusNonformat"/>
        <w:jc w:val="both"/>
      </w:pPr>
      <w:r>
        <w:t xml:space="preserve">          выбора сферы деятельности (профессии), трудоустройства,</w:t>
      </w:r>
    </w:p>
    <w:p w:rsidR="003C7485" w:rsidRDefault="003C7485">
      <w:pPr>
        <w:pStyle w:val="ConsPlusNonformat"/>
        <w:jc w:val="both"/>
      </w:pPr>
      <w:r>
        <w:t xml:space="preserve">            прохождения профессионального обучения и получения</w:t>
      </w:r>
    </w:p>
    <w:p w:rsidR="003C7485" w:rsidRDefault="003C7485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>___________________________________________________________________________</w:t>
      </w:r>
    </w:p>
    <w:p w:rsidR="003C7485" w:rsidRDefault="003C748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>предоставлена   государственная   услуга  по  организации  профессиональной</w:t>
      </w:r>
    </w:p>
    <w:p w:rsidR="003C7485" w:rsidRDefault="003C7485">
      <w:pPr>
        <w:pStyle w:val="ConsPlusNonformat"/>
        <w:jc w:val="both"/>
      </w:pPr>
      <w:r>
        <w:t>ориентации   граждан   в   целях  выбора  сферы  деятельности  (профессии),</w:t>
      </w:r>
    </w:p>
    <w:p w:rsidR="003C7485" w:rsidRDefault="003C7485">
      <w:pPr>
        <w:pStyle w:val="ConsPlusNonformat"/>
        <w:jc w:val="both"/>
      </w:pPr>
      <w:r>
        <w:t>трудоустройства,   прохождения   профессионального   обучения  и  получения</w:t>
      </w:r>
    </w:p>
    <w:p w:rsidR="003C7485" w:rsidRDefault="003C7485">
      <w:pPr>
        <w:pStyle w:val="ConsPlusNonformat"/>
        <w:jc w:val="both"/>
      </w:pPr>
      <w:r>
        <w:t>дополнительного профессионального образования.</w:t>
      </w:r>
    </w:p>
    <w:p w:rsidR="003C7485" w:rsidRDefault="003C7485">
      <w:pPr>
        <w:pStyle w:val="ConsPlusNonformat"/>
        <w:jc w:val="both"/>
      </w:pPr>
      <w:r>
        <w:t>В результате предоставления государственной услуги:</w:t>
      </w:r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>а) назначено и проведено тестирование:</w:t>
      </w:r>
    </w:p>
    <w:p w:rsidR="003C7485" w:rsidRDefault="003C74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3C7485">
        <w:tc>
          <w:tcPr>
            <w:tcW w:w="510" w:type="dxa"/>
          </w:tcPr>
          <w:p w:rsidR="003C7485" w:rsidRDefault="003C74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8" w:type="dxa"/>
          </w:tcPr>
          <w:p w:rsidR="003C7485" w:rsidRDefault="003C7485">
            <w:pPr>
              <w:pStyle w:val="ConsPlusNormal"/>
              <w:jc w:val="center"/>
            </w:pPr>
            <w:r>
              <w:t>Наименование теста</w:t>
            </w:r>
          </w:p>
        </w:tc>
        <w:tc>
          <w:tcPr>
            <w:tcW w:w="1700" w:type="dxa"/>
          </w:tcPr>
          <w:p w:rsidR="003C7485" w:rsidRDefault="003C7485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</w:tcPr>
          <w:p w:rsidR="003C7485" w:rsidRDefault="003C7485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4988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70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870" w:type="dxa"/>
          </w:tcPr>
          <w:p w:rsidR="003C7485" w:rsidRDefault="003C7485">
            <w:pPr>
              <w:pStyle w:val="ConsPlusNormal"/>
            </w:pP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4988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70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870" w:type="dxa"/>
          </w:tcPr>
          <w:p w:rsidR="003C7485" w:rsidRDefault="003C7485">
            <w:pPr>
              <w:pStyle w:val="ConsPlusNormal"/>
            </w:pP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4988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70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870" w:type="dxa"/>
          </w:tcPr>
          <w:p w:rsidR="003C7485" w:rsidRDefault="003C7485">
            <w:pPr>
              <w:pStyle w:val="ConsPlusNormal"/>
            </w:pPr>
          </w:p>
        </w:tc>
      </w:tr>
    </w:tbl>
    <w:p w:rsidR="003C7485" w:rsidRDefault="003C7485">
      <w:pPr>
        <w:pStyle w:val="ConsPlusNormal"/>
        <w:jc w:val="both"/>
      </w:pPr>
    </w:p>
    <w:p w:rsidR="003C7485" w:rsidRDefault="003C7485">
      <w:pPr>
        <w:pStyle w:val="ConsPlusNonformat"/>
        <w:jc w:val="both"/>
      </w:pPr>
      <w:r>
        <w:t>Результаты тестирования:</w:t>
      </w:r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>б) назначен и проведен тренинг:</w:t>
      </w:r>
    </w:p>
    <w:p w:rsidR="003C7485" w:rsidRDefault="003C74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3C7485">
        <w:tc>
          <w:tcPr>
            <w:tcW w:w="510" w:type="dxa"/>
          </w:tcPr>
          <w:p w:rsidR="003C7485" w:rsidRDefault="003C74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8" w:type="dxa"/>
          </w:tcPr>
          <w:p w:rsidR="003C7485" w:rsidRDefault="003C7485">
            <w:pPr>
              <w:pStyle w:val="ConsPlusNormal"/>
              <w:jc w:val="center"/>
            </w:pPr>
            <w:r>
              <w:t>Наименование тренинга</w:t>
            </w:r>
          </w:p>
        </w:tc>
        <w:tc>
          <w:tcPr>
            <w:tcW w:w="1700" w:type="dxa"/>
          </w:tcPr>
          <w:p w:rsidR="003C7485" w:rsidRDefault="003C7485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</w:tcPr>
          <w:p w:rsidR="003C7485" w:rsidRDefault="003C7485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4988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70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870" w:type="dxa"/>
          </w:tcPr>
          <w:p w:rsidR="003C7485" w:rsidRDefault="003C7485">
            <w:pPr>
              <w:pStyle w:val="ConsPlusNormal"/>
            </w:pP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4988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70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870" w:type="dxa"/>
          </w:tcPr>
          <w:p w:rsidR="003C7485" w:rsidRDefault="003C7485">
            <w:pPr>
              <w:pStyle w:val="ConsPlusNormal"/>
            </w:pP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4988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700" w:type="dxa"/>
          </w:tcPr>
          <w:p w:rsidR="003C7485" w:rsidRDefault="003C7485">
            <w:pPr>
              <w:pStyle w:val="ConsPlusNormal"/>
            </w:pPr>
          </w:p>
        </w:tc>
        <w:tc>
          <w:tcPr>
            <w:tcW w:w="1870" w:type="dxa"/>
          </w:tcPr>
          <w:p w:rsidR="003C7485" w:rsidRDefault="003C7485">
            <w:pPr>
              <w:pStyle w:val="ConsPlusNormal"/>
            </w:pPr>
          </w:p>
        </w:tc>
      </w:tr>
    </w:tbl>
    <w:p w:rsidR="003C7485" w:rsidRDefault="003C7485">
      <w:pPr>
        <w:pStyle w:val="ConsPlusNormal"/>
        <w:jc w:val="both"/>
      </w:pPr>
    </w:p>
    <w:p w:rsidR="003C7485" w:rsidRDefault="003C7485">
      <w:pPr>
        <w:pStyle w:val="ConsPlusNonformat"/>
        <w:jc w:val="both"/>
      </w:pPr>
      <w:r>
        <w:t>Результаты прохождения тренинг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):</w:t>
      </w:r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>Рекомендовано:</w:t>
      </w:r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3C7485" w:rsidRDefault="003C7485">
      <w:pPr>
        <w:pStyle w:val="ConsPlusNonformat"/>
        <w:jc w:val="both"/>
      </w:pPr>
      <w:r>
        <w:t>учреждения службы занятости населения</w:t>
      </w:r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 xml:space="preserve">           _____________ ___________ _____________________________________.</w:t>
      </w:r>
    </w:p>
    <w:p w:rsidR="003C7485" w:rsidRDefault="003C7485">
      <w:pPr>
        <w:pStyle w:val="ConsPlusNonformat"/>
        <w:jc w:val="both"/>
      </w:pPr>
      <w:r>
        <w:t xml:space="preserve">            </w:t>
      </w:r>
      <w:proofErr w:type="gramStart"/>
      <w:r>
        <w:t>(должность)   (подпись)   (фамилия, имя, отчество (при наличии)</w:t>
      </w:r>
      <w:proofErr w:type="gramEnd"/>
    </w:p>
    <w:p w:rsidR="003C7485" w:rsidRDefault="003C7485">
      <w:pPr>
        <w:pStyle w:val="ConsPlusNonformat"/>
        <w:jc w:val="both"/>
      </w:pPr>
    </w:p>
    <w:p w:rsidR="003C7485" w:rsidRDefault="003C7485">
      <w:pPr>
        <w:pStyle w:val="ConsPlusNonformat"/>
        <w:jc w:val="both"/>
      </w:pPr>
      <w:r>
        <w:t>"__" ___________ 20__ г.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right"/>
        <w:outlineLvl w:val="1"/>
      </w:pPr>
      <w:r>
        <w:t>Приложение N 3</w:t>
      </w:r>
    </w:p>
    <w:p w:rsidR="003C7485" w:rsidRDefault="003C7485">
      <w:pPr>
        <w:pStyle w:val="ConsPlusNormal"/>
        <w:jc w:val="right"/>
      </w:pPr>
      <w:r>
        <w:t>к Стандарту процесса осуществления</w:t>
      </w:r>
    </w:p>
    <w:p w:rsidR="003C7485" w:rsidRDefault="003C7485">
      <w:pPr>
        <w:pStyle w:val="ConsPlusNormal"/>
        <w:jc w:val="right"/>
      </w:pPr>
      <w:r>
        <w:t>полномочия в сфере занятости населения</w:t>
      </w:r>
    </w:p>
    <w:p w:rsidR="003C7485" w:rsidRDefault="003C7485">
      <w:pPr>
        <w:pStyle w:val="ConsPlusNormal"/>
        <w:jc w:val="right"/>
      </w:pPr>
      <w:r>
        <w:t>по оказанию государственной услуги</w:t>
      </w:r>
    </w:p>
    <w:p w:rsidR="003C7485" w:rsidRDefault="003C7485">
      <w:pPr>
        <w:pStyle w:val="ConsPlusNormal"/>
        <w:jc w:val="right"/>
      </w:pPr>
      <w:r>
        <w:t>по организации профессиональной</w:t>
      </w:r>
    </w:p>
    <w:p w:rsidR="003C7485" w:rsidRDefault="003C7485">
      <w:pPr>
        <w:pStyle w:val="ConsPlusNormal"/>
        <w:jc w:val="right"/>
      </w:pPr>
      <w:r>
        <w:t>ориентации граждан в целях выбора</w:t>
      </w:r>
    </w:p>
    <w:p w:rsidR="003C7485" w:rsidRDefault="003C7485">
      <w:pPr>
        <w:pStyle w:val="ConsPlusNormal"/>
        <w:jc w:val="right"/>
      </w:pPr>
      <w:r>
        <w:t>сферы деятельности (профессии),</w:t>
      </w:r>
    </w:p>
    <w:p w:rsidR="003C7485" w:rsidRDefault="003C7485">
      <w:pPr>
        <w:pStyle w:val="ConsPlusNormal"/>
        <w:jc w:val="right"/>
      </w:pPr>
      <w:r>
        <w:t>трудоустройства, прохождения</w:t>
      </w:r>
    </w:p>
    <w:p w:rsidR="003C7485" w:rsidRDefault="003C7485">
      <w:pPr>
        <w:pStyle w:val="ConsPlusNormal"/>
        <w:jc w:val="right"/>
      </w:pPr>
      <w:r>
        <w:t>профессионального обучения и получения</w:t>
      </w:r>
    </w:p>
    <w:p w:rsidR="003C7485" w:rsidRDefault="003C7485">
      <w:pPr>
        <w:pStyle w:val="ConsPlusNormal"/>
        <w:jc w:val="right"/>
      </w:pPr>
      <w:r>
        <w:t>дополнительного профессионального</w:t>
      </w:r>
    </w:p>
    <w:p w:rsidR="003C7485" w:rsidRDefault="003C7485">
      <w:pPr>
        <w:pStyle w:val="ConsPlusNormal"/>
        <w:jc w:val="right"/>
      </w:pPr>
      <w:r>
        <w:t xml:space="preserve">образования,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C7485" w:rsidRDefault="003C7485">
      <w:pPr>
        <w:pStyle w:val="ConsPlusNormal"/>
        <w:jc w:val="right"/>
      </w:pPr>
      <w:r>
        <w:t>Министерства труда и социальной защиты</w:t>
      </w:r>
    </w:p>
    <w:p w:rsidR="003C7485" w:rsidRDefault="003C7485">
      <w:pPr>
        <w:pStyle w:val="ConsPlusNormal"/>
        <w:jc w:val="right"/>
      </w:pPr>
      <w:r>
        <w:t>Российской Федерации</w:t>
      </w:r>
    </w:p>
    <w:p w:rsidR="003C7485" w:rsidRDefault="003C7485">
      <w:pPr>
        <w:pStyle w:val="ConsPlusNormal"/>
        <w:jc w:val="right"/>
      </w:pPr>
      <w:r>
        <w:t>от 25 февраля 2022 г. N 82н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right"/>
        <w:outlineLvl w:val="2"/>
      </w:pPr>
      <w:r>
        <w:t>Таблица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Title"/>
        <w:jc w:val="center"/>
      </w:pPr>
      <w:bookmarkStart w:id="21" w:name="P400"/>
      <w:bookmarkEnd w:id="21"/>
      <w:r>
        <w:t>Показатели исполнения Стандарта процесса осуществления</w:t>
      </w:r>
    </w:p>
    <w:p w:rsidR="003C7485" w:rsidRDefault="003C7485">
      <w:pPr>
        <w:pStyle w:val="ConsPlusTitle"/>
        <w:jc w:val="center"/>
      </w:pPr>
      <w:r>
        <w:t>полномочия в области содействия занятости населения</w:t>
      </w:r>
    </w:p>
    <w:p w:rsidR="003C7485" w:rsidRDefault="003C7485">
      <w:pPr>
        <w:pStyle w:val="ConsPlusTitle"/>
        <w:jc w:val="center"/>
      </w:pPr>
      <w:r>
        <w:t>по оказанию государственной услуги по организации</w:t>
      </w:r>
    </w:p>
    <w:p w:rsidR="003C7485" w:rsidRDefault="003C7485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3C7485" w:rsidRDefault="003C7485">
      <w:pPr>
        <w:pStyle w:val="ConsPlusTitle"/>
        <w:jc w:val="center"/>
      </w:pPr>
      <w:r>
        <w:lastRenderedPageBreak/>
        <w:t>деятельности (профессии), трудоустройства, прохождения</w:t>
      </w:r>
    </w:p>
    <w:p w:rsidR="003C7485" w:rsidRDefault="003C7485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3C7485" w:rsidRDefault="003C7485">
      <w:pPr>
        <w:pStyle w:val="ConsPlusTitle"/>
        <w:jc w:val="center"/>
      </w:pPr>
      <w:r>
        <w:t>профессионального образования, сведения, необходимые</w:t>
      </w:r>
    </w:p>
    <w:p w:rsidR="003C7485" w:rsidRDefault="003C7485">
      <w:pPr>
        <w:pStyle w:val="ConsPlusTitle"/>
        <w:jc w:val="center"/>
      </w:pPr>
      <w:r>
        <w:t>для расчета показателей, методика оценки</w:t>
      </w:r>
    </w:p>
    <w:p w:rsidR="003C7485" w:rsidRDefault="003C7485">
      <w:pPr>
        <w:pStyle w:val="ConsPlusTitle"/>
        <w:jc w:val="center"/>
      </w:pPr>
      <w:r>
        <w:t>(расчета) показателей</w:t>
      </w: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sectPr w:rsidR="003C7485" w:rsidSect="00A47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80"/>
        <w:gridCol w:w="1304"/>
        <w:gridCol w:w="3175"/>
        <w:gridCol w:w="4025"/>
      </w:tblGrid>
      <w:tr w:rsidR="003C7485">
        <w:tc>
          <w:tcPr>
            <w:tcW w:w="510" w:type="dxa"/>
          </w:tcPr>
          <w:p w:rsidR="003C7485" w:rsidRDefault="003C74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:rsidR="003C7485" w:rsidRDefault="003C7485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t>1.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Доля заявлений, поданных гражданами в результате согласия с предложением центра занятости населения об оказании государственной услуги, от общего количества заявлений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Дата подачи заявления</w:t>
            </w:r>
          </w:p>
          <w:p w:rsidR="003C7485" w:rsidRDefault="003C7485">
            <w:pPr>
              <w:pStyle w:val="ConsPlusNormal"/>
            </w:pPr>
            <w:r>
              <w:t>2. Дата подачи заявления о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</w:pPr>
            <w:r>
              <w:t>1. Определяется общее количество заявлений</w:t>
            </w:r>
          </w:p>
          <w:p w:rsidR="003C7485" w:rsidRDefault="003C7485">
            <w:pPr>
              <w:pStyle w:val="ConsPlusNormal"/>
            </w:pPr>
            <w:r>
              <w:t>2. Определяется количество заявлений, поданных гражданами в результате согласия с предложением центра занятости населения об оказании государственной услуги</w:t>
            </w:r>
          </w:p>
          <w:p w:rsidR="003C7485" w:rsidRDefault="003C7485">
            <w:pPr>
              <w:pStyle w:val="ConsPlusNormal"/>
            </w:pPr>
            <w:r>
              <w:t>3. Определяется отношение количества заявлений, поданных гражданами в результате согласия с предложением центра занятости населения об оказании государственной услуги, к общему количеству заявлений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t>2.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Доля заявлений, поданных гражданами после реализации сервиса "Самостоятельное тестирование", от общего количества заявлений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Дата подачи заявления</w:t>
            </w:r>
          </w:p>
          <w:p w:rsidR="003C7485" w:rsidRDefault="003C7485">
            <w:pPr>
              <w:pStyle w:val="ConsPlusNormal"/>
            </w:pPr>
            <w:r>
              <w:t>2. Дата подачи заявления после реализации сервиса "Самостоятельное тестирование"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</w:pPr>
            <w:r>
              <w:t>1. Определяется общее количество заявлений</w:t>
            </w:r>
          </w:p>
          <w:p w:rsidR="003C7485" w:rsidRDefault="003C7485">
            <w:pPr>
              <w:pStyle w:val="ConsPlusNormal"/>
            </w:pPr>
            <w:r>
              <w:t>2. Определяется количество заявлений, поданных гражданами после реализации сервиса "Самостоятельное тестирование"</w:t>
            </w:r>
          </w:p>
          <w:p w:rsidR="003C7485" w:rsidRDefault="003C7485">
            <w:pPr>
              <w:pStyle w:val="ConsPlusNormal"/>
            </w:pPr>
            <w:r>
              <w:t>3. Определяется отношение количества заявлений, поданных гражданами после реализации сервиса "Самостоятельное тестирование", к общему количеству заявлений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t>3.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Средний срок назначения даты личной явки для проведения предварительной беседы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Дата назначения личной явки для проведения предварительной беседы</w:t>
            </w:r>
          </w:p>
          <w:p w:rsidR="003C7485" w:rsidRDefault="003C7485">
            <w:pPr>
              <w:pStyle w:val="ConsPlusNormal"/>
            </w:pPr>
            <w:r>
              <w:t>2. Дата подачи заявления</w:t>
            </w:r>
          </w:p>
        </w:tc>
        <w:tc>
          <w:tcPr>
            <w:tcW w:w="4025" w:type="dxa"/>
            <w:vAlign w:val="bottom"/>
          </w:tcPr>
          <w:p w:rsidR="003C7485" w:rsidRDefault="003C7485">
            <w:pPr>
              <w:pStyle w:val="ConsPlusNormal"/>
            </w:pPr>
            <w:r>
              <w:t>1. Определяется срок назначения даты личной явки для проведения предварительной беседы по заявлениям, по которым осуществлено назначение даты личной явки для проведения предварительной беседы</w:t>
            </w:r>
          </w:p>
          <w:p w:rsidR="003C7485" w:rsidRDefault="003C7485">
            <w:pPr>
              <w:pStyle w:val="ConsPlusNormal"/>
            </w:pPr>
            <w:r>
              <w:t>2. Определяется средний срок назначения даты личной явки для проведения предварительной беседы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Средний срок подбора и назначения тестов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Дата подбора и назначения тестов</w:t>
            </w:r>
          </w:p>
          <w:p w:rsidR="003C7485" w:rsidRDefault="003C7485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</w:pPr>
            <w:r>
              <w:t>1. Определяется срок подбора и назначения тестов по заявлениям, по которым осуществлен подбор и назначение тестов</w:t>
            </w:r>
          </w:p>
          <w:p w:rsidR="003C7485" w:rsidRDefault="003C7485">
            <w:pPr>
              <w:pStyle w:val="ConsPlusNormal"/>
            </w:pPr>
            <w:r>
              <w:t>2. Определяется средний срок подбора и назначения тестов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t>5.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Средний срок подбора и назначения тренинга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Дата подбора и назначения тренинга</w:t>
            </w:r>
          </w:p>
          <w:p w:rsidR="003C7485" w:rsidRDefault="003C7485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</w:pPr>
            <w:r>
              <w:t>1. Определяется срок подбора и назначения тренинга по заявлениям, по которым осуществлен подбор и назначение тренинга</w:t>
            </w:r>
          </w:p>
          <w:p w:rsidR="003C7485" w:rsidRDefault="003C7485">
            <w:pPr>
              <w:pStyle w:val="ConsPlusNormal"/>
            </w:pPr>
            <w:r>
              <w:t>2. Определяется средний срок подбора и назначения тренинга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t>6.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Средний срок формирования заключения о предоставлении государственной услуги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vAlign w:val="bottom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Дата формирования заключения о предоставлении государственной услуги</w:t>
            </w:r>
          </w:p>
          <w:p w:rsidR="003C7485" w:rsidRDefault="003C7485">
            <w:pPr>
              <w:pStyle w:val="ConsPlusNormal"/>
            </w:pPr>
            <w:r>
              <w:t>2. Дата завершения обработки (анализа) результатов мероприятий по профессиональной ориентации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</w:pPr>
            <w:r>
              <w:t>1. Определяется срок формирования заключения о предоставлении государственной услуги по заявлениям, по которым формировалось заключение о предоставлении государственной услуги</w:t>
            </w:r>
          </w:p>
          <w:p w:rsidR="003C7485" w:rsidRDefault="003C7485">
            <w:pPr>
              <w:pStyle w:val="ConsPlusNormal"/>
            </w:pPr>
            <w:r>
              <w:t>2. Определяется средний срок формирования заключения о предоставлении государственной услуги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t>7.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Доля заявлений, по которым гражданину проведена профессиональная консультация, от общего количества заявлений, по которым гражданину направлено заключение о предоставлении государственной услуги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Заключение о предоставлении государственной услуги</w:t>
            </w:r>
          </w:p>
          <w:p w:rsidR="003C7485" w:rsidRDefault="003C7485">
            <w:pPr>
              <w:pStyle w:val="ConsPlusNormal"/>
            </w:pPr>
            <w:r>
              <w:t>2. Комментарий по профессиональной консультации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</w:pPr>
            <w:r>
              <w:t>1. Определяется общее количество заявлений, по которым гражданину направлено заключение о предоставлении государственной услуги</w:t>
            </w:r>
          </w:p>
          <w:p w:rsidR="003C7485" w:rsidRDefault="003C7485">
            <w:pPr>
              <w:pStyle w:val="ConsPlusNormal"/>
            </w:pPr>
            <w:r>
              <w:t>2. Определяется количество заявлений, по которым гражданину проведена профессиональная консультация</w:t>
            </w:r>
          </w:p>
          <w:p w:rsidR="003C7485" w:rsidRDefault="003C7485">
            <w:pPr>
              <w:pStyle w:val="ConsPlusNormal"/>
            </w:pPr>
            <w:r>
              <w:t xml:space="preserve">3. Определяется отношение количества заявлений, по которым гражданину проведена профессиональная консультация, к общему количеству заявлений, по которым гражданину направлено заключение о </w:t>
            </w:r>
            <w:r>
              <w:lastRenderedPageBreak/>
              <w:t>предоставлении государственной услуги</w:t>
            </w:r>
          </w:p>
        </w:tc>
      </w:tr>
      <w:tr w:rsidR="003C7485">
        <w:tc>
          <w:tcPr>
            <w:tcW w:w="510" w:type="dxa"/>
          </w:tcPr>
          <w:p w:rsidR="003C7485" w:rsidRDefault="003C748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80" w:type="dxa"/>
          </w:tcPr>
          <w:p w:rsidR="003C7485" w:rsidRDefault="003C7485">
            <w:pPr>
              <w:pStyle w:val="ConsPlusNormal"/>
            </w:pPr>
            <w:r>
              <w:t>Среднее количество личных явок гражданина при получении государственной услуги</w:t>
            </w:r>
          </w:p>
        </w:tc>
        <w:tc>
          <w:tcPr>
            <w:tcW w:w="1304" w:type="dxa"/>
          </w:tcPr>
          <w:p w:rsidR="003C7485" w:rsidRDefault="003C748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75" w:type="dxa"/>
          </w:tcPr>
          <w:p w:rsidR="003C7485" w:rsidRDefault="003C74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3C7485" w:rsidRDefault="003C7485">
            <w:pPr>
              <w:pStyle w:val="ConsPlusNormal"/>
            </w:pPr>
            <w:r>
              <w:t>1. Дата и время личной явки для профессиональной консультации</w:t>
            </w:r>
          </w:p>
          <w:p w:rsidR="003C7485" w:rsidRDefault="003C7485">
            <w:pPr>
              <w:pStyle w:val="ConsPlusNormal"/>
            </w:pPr>
            <w:r>
              <w:t>2. Дата и время личной явки для проведения предварительной беседы</w:t>
            </w:r>
          </w:p>
          <w:p w:rsidR="003C7485" w:rsidRDefault="003C7485">
            <w:pPr>
              <w:pStyle w:val="ConsPlusNormal"/>
            </w:pPr>
            <w:r>
              <w:t>3. Дата и время личной явки для проведения тренинга</w:t>
            </w:r>
          </w:p>
          <w:p w:rsidR="003C7485" w:rsidRDefault="003C7485">
            <w:pPr>
              <w:pStyle w:val="ConsPlusNormal"/>
            </w:pPr>
            <w:r>
              <w:t>4. Дата и время личной явки для проведения тестирования</w:t>
            </w:r>
          </w:p>
          <w:p w:rsidR="003C7485" w:rsidRDefault="003C7485">
            <w:pPr>
              <w:pStyle w:val="ConsPlusNormal"/>
            </w:pPr>
            <w:r>
              <w:t>5. Статус "государственная услуга оказана"</w:t>
            </w:r>
          </w:p>
        </w:tc>
        <w:tc>
          <w:tcPr>
            <w:tcW w:w="4025" w:type="dxa"/>
          </w:tcPr>
          <w:p w:rsidR="003C7485" w:rsidRDefault="003C7485">
            <w:pPr>
              <w:pStyle w:val="ConsPlusNormal"/>
            </w:pPr>
            <w:r>
              <w:t>1. Определяется общее количество оказанных государственных услуг</w:t>
            </w:r>
          </w:p>
          <w:p w:rsidR="003C7485" w:rsidRDefault="003C7485">
            <w:pPr>
              <w:pStyle w:val="ConsPlusNormal"/>
            </w:pPr>
            <w:r>
              <w:t>2. Определяется количество личных явок гражданина по каждой оказанной государственной услуге</w:t>
            </w:r>
          </w:p>
          <w:p w:rsidR="003C7485" w:rsidRDefault="003C7485">
            <w:pPr>
              <w:pStyle w:val="ConsPlusNormal"/>
            </w:pPr>
            <w:r>
              <w:t>3. Определяется среднее значение количества личных явок при получении государственной услуги</w:t>
            </w:r>
          </w:p>
        </w:tc>
      </w:tr>
    </w:tbl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jc w:val="both"/>
      </w:pPr>
    </w:p>
    <w:p w:rsidR="003C7485" w:rsidRDefault="003C7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F3A" w:rsidRDefault="004D3F3A"/>
    <w:sectPr w:rsidR="004D3F3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85"/>
    <w:rsid w:val="003C7485"/>
    <w:rsid w:val="004D3F3A"/>
    <w:rsid w:val="00A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74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7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7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74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7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7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AB04BDA7F2264E84E8F5267E9C45F461DB748BEA31ABE1D6FAD8B6AF098188775A2E8BF046006EE94AC0FC3EFA07A8D456613E1B3e9E" TargetMode="External"/><Relationship Id="rId13" Type="http://schemas.openxmlformats.org/officeDocument/2006/relationships/hyperlink" Target="consultantplus://offline/ref=C6CAB04BDA7F2264E84E8F5267E9C45F4115BF4BBEA51ABE1D6FAD8B6AF098189575FAE4BB017552B8CEFB02C0BEeFE" TargetMode="External"/><Relationship Id="rId18" Type="http://schemas.openxmlformats.org/officeDocument/2006/relationships/hyperlink" Target="consultantplus://offline/ref=C6CAB04BDA7F2264E84E8F5267E9C45F4114BB4FBDAE1ABE1D6FAD8B6AF098188775A2E8BA036B50BEDBAD5386B8B37B88456414FD394C3EB4e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CAB04BDA7F2264E84E8F5267E9C45F461DBB4ABDA51ABE1D6FAD8B6AF098188775A2E1B8056006EE94AC0FC3EFA07A8D456613E1B3e9E" TargetMode="External"/><Relationship Id="rId12" Type="http://schemas.openxmlformats.org/officeDocument/2006/relationships/hyperlink" Target="consultantplus://offline/ref=C6CAB04BDA7F2264E84E8F5267E9C45F461DBB4ABDA51ABE1D6FAD8B6AF098188775A2EEBE066006EE94AC0FC3EFA07A8D456613E1B3e9E" TargetMode="External"/><Relationship Id="rId17" Type="http://schemas.openxmlformats.org/officeDocument/2006/relationships/hyperlink" Target="consultantplus://offline/ref=C6CAB04BDA7F2264E84E8F5267E9C45F4114BB4FBDAE1ABE1D6FAD8B6AF098188775A2E8BA036B51B7DBAD5386B8B37B88456414FD394C3EB4e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CAB04BDA7F2264E84E8F5267E9C45F461DBB4ABDA51ABE1D6FAD8B6AF098188775A2EEB9006006EE94AC0FC3EFA07A8D456613E1B3e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AB04BDA7F2264E84E8F5267E9C45F461DBB4ABDA51ABE1D6FAD8B6AF098188775A2E1B8076006EE94AC0FC3EFA07A8D456613E1B3e9E" TargetMode="External"/><Relationship Id="rId11" Type="http://schemas.openxmlformats.org/officeDocument/2006/relationships/hyperlink" Target="consultantplus://offline/ref=C6CAB04BDA7F2264E84E8F5267E9C45F471CBF4CBFAF1ABE1D6FAD8B6AF098189575FAE4BB017552B8CEFB02C0BEeF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CAB04BDA7F2264E84E8F5267E9C45F461DBB4ABDA51ABE1D6FAD8B6AF098188775A2EEB9016006EE94AC0FC3EFA07A8D456613E1B3e9E" TargetMode="External"/><Relationship Id="rId10" Type="http://schemas.openxmlformats.org/officeDocument/2006/relationships/hyperlink" Target="consultantplus://offline/ref=C6CAB04BDA7F2264E84E8F5267E9C45F4412B748B6A71ABE1D6FAD8B6AF098189575FAE4BB017552B8CEFB02C0BEeFE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AB04BDA7F2264E84E8F5267E9C45F471CBF4FB6AF1ABE1D6FAD8B6AF098189575FAE4BB017552B8CEFB02C0BEeFE" TargetMode="External"/><Relationship Id="rId14" Type="http://schemas.openxmlformats.org/officeDocument/2006/relationships/hyperlink" Target="consultantplus://offline/ref=C6CAB04BDA7F2264E84E8F5267E9C45F4115B849BBA11ABE1D6FAD8B6AF098188775A2E8BA036B53BCDBAD5386B8B37B88456414FD394C3EB4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Узинская</cp:lastModifiedBy>
  <cp:revision>2</cp:revision>
  <dcterms:created xsi:type="dcterms:W3CDTF">2022-07-12T04:29:00Z</dcterms:created>
  <dcterms:modified xsi:type="dcterms:W3CDTF">2022-09-29T10:45:00Z</dcterms:modified>
</cp:coreProperties>
</file>